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D18C7" w14:textId="77777777" w:rsidR="00A9288A" w:rsidRPr="00FB52F5" w:rsidRDefault="00B84791" w:rsidP="00304B62">
      <w:pPr>
        <w:spacing w:before="0" w:line="264" w:lineRule="auto"/>
        <w:jc w:val="center"/>
        <w:rPr>
          <w:b/>
        </w:rPr>
      </w:pPr>
      <w:r w:rsidRPr="00FB52F5">
        <w:rPr>
          <w:b/>
        </w:rPr>
        <w:t>NHỮNG ĐÓNG GÓP MỚI CỦA LUẬN ÁN</w:t>
      </w:r>
    </w:p>
    <w:p w14:paraId="3A2C7CC9" w14:textId="77777777" w:rsidR="001E28F0" w:rsidRPr="00FB52F5" w:rsidRDefault="00B84791" w:rsidP="00304B62">
      <w:pPr>
        <w:spacing w:before="0" w:line="264" w:lineRule="auto"/>
        <w:ind w:firstLine="360"/>
        <w:rPr>
          <w:b/>
          <w:i/>
        </w:rPr>
      </w:pPr>
      <w:r w:rsidRPr="00FB52F5">
        <w:rPr>
          <w:b/>
        </w:rPr>
        <w:t>Đề tài luận án</w:t>
      </w:r>
      <w:r w:rsidRPr="00FB52F5">
        <w:t xml:space="preserve">: </w:t>
      </w:r>
      <w:r w:rsidR="001E28F0" w:rsidRPr="00FB52F5">
        <w:rPr>
          <w:b/>
          <w:i/>
        </w:rPr>
        <w:t>Nghiên cứu ảnh h</w:t>
      </w:r>
      <w:r w:rsidR="00F80392">
        <w:rPr>
          <w:b/>
          <w:i/>
        </w:rPr>
        <w:t>ưởng của thông tin chênh lệch tỷ</w:t>
      </w:r>
      <w:r w:rsidR="001E28F0" w:rsidRPr="00FB52F5">
        <w:rPr>
          <w:b/>
          <w:i/>
        </w:rPr>
        <w:t xml:space="preserve"> giá hối đoái trong báo cáo tài chính đến giá cổ phiếu của các công ty phi tài chính niêm yết trên thị trường chứng khoán Việt Nam</w:t>
      </w:r>
    </w:p>
    <w:p w14:paraId="57BBF379" w14:textId="77777777" w:rsidR="00A9288A" w:rsidRPr="00FB52F5" w:rsidRDefault="00B84791" w:rsidP="00304B62">
      <w:pPr>
        <w:spacing w:before="0" w:line="264" w:lineRule="auto"/>
      </w:pPr>
      <w:r w:rsidRPr="00FB52F5">
        <w:t>Chuyên ngành: Kế toán, kiểm toán và phân tích</w:t>
      </w:r>
      <w:r w:rsidRPr="00FB52F5">
        <w:tab/>
        <w:t>Mã số:</w:t>
      </w:r>
      <w:r w:rsidR="00374659">
        <w:t xml:space="preserve"> </w:t>
      </w:r>
      <w:r w:rsidRPr="00FB52F5">
        <w:rPr>
          <w:b/>
          <w:spacing w:val="-4"/>
          <w:lang w:val="it-IT"/>
        </w:rPr>
        <w:t>9340301</w:t>
      </w:r>
    </w:p>
    <w:p w14:paraId="60785B98" w14:textId="77777777" w:rsidR="007C1C01" w:rsidRPr="00FB52F5" w:rsidRDefault="007C1C01" w:rsidP="00304B62">
      <w:pPr>
        <w:spacing w:before="0" w:line="264" w:lineRule="auto"/>
      </w:pPr>
      <w:r w:rsidRPr="00FB52F5">
        <w:t xml:space="preserve">Nghiên cứu sinh: </w:t>
      </w:r>
      <w:r w:rsidRPr="00FB52F5">
        <w:rPr>
          <w:b/>
        </w:rPr>
        <w:t>Vũ Thị Kim Lan</w:t>
      </w:r>
      <w:r w:rsidRPr="00FB52F5">
        <w:tab/>
      </w:r>
      <w:r w:rsidRPr="00FB52F5">
        <w:tab/>
        <w:t>Mã NCS: NCS37.092KT</w:t>
      </w:r>
    </w:p>
    <w:p w14:paraId="045ED2FA" w14:textId="77777777" w:rsidR="007C1C01" w:rsidRPr="00FB52F5" w:rsidRDefault="007C1C01" w:rsidP="00304B62">
      <w:pPr>
        <w:spacing w:before="0" w:line="264" w:lineRule="auto"/>
      </w:pPr>
      <w:r w:rsidRPr="00FB52F5">
        <w:t xml:space="preserve">Người hướng dẫn: </w:t>
      </w:r>
      <w:r w:rsidRPr="00FB52F5">
        <w:rPr>
          <w:b/>
        </w:rPr>
        <w:t xml:space="preserve">PGS.TS. Nguyễn Thị Đông </w:t>
      </w:r>
    </w:p>
    <w:p w14:paraId="44D084DB" w14:textId="77777777" w:rsidR="00A9288A" w:rsidRPr="00FB52F5" w:rsidRDefault="00B84791" w:rsidP="00304B62">
      <w:pPr>
        <w:spacing w:before="0" w:line="264" w:lineRule="auto"/>
      </w:pPr>
      <w:r w:rsidRPr="00FB52F5">
        <w:t xml:space="preserve">Cơ sở đào tạo: Trường Đại học Kinh tế Quốc dân </w:t>
      </w:r>
    </w:p>
    <w:p w14:paraId="0E859CB4" w14:textId="77777777" w:rsidR="00A9288A" w:rsidRPr="00FB52F5" w:rsidRDefault="00B84791" w:rsidP="00304B62">
      <w:pPr>
        <w:spacing w:before="0" w:line="264" w:lineRule="auto"/>
        <w:rPr>
          <w:b/>
          <w:spacing w:val="-2"/>
        </w:rPr>
      </w:pPr>
      <w:r w:rsidRPr="00FB52F5">
        <w:rPr>
          <w:b/>
          <w:spacing w:val="-2"/>
        </w:rPr>
        <w:t>Những đ</w:t>
      </w:r>
      <w:r w:rsidR="00290B06">
        <w:rPr>
          <w:b/>
          <w:spacing w:val="-2"/>
        </w:rPr>
        <w:t>óng góp mới về mặt học thuật, lí</w:t>
      </w:r>
      <w:r w:rsidRPr="00FB52F5">
        <w:rPr>
          <w:b/>
          <w:spacing w:val="-2"/>
        </w:rPr>
        <w:t xml:space="preserve"> luận </w:t>
      </w:r>
    </w:p>
    <w:p w14:paraId="36D96262" w14:textId="1853726E" w:rsidR="00DE418A" w:rsidRPr="00DE418A" w:rsidRDefault="00DE418A" w:rsidP="00304B62">
      <w:pPr>
        <w:spacing w:before="0" w:line="264" w:lineRule="auto"/>
        <w:ind w:firstLine="720"/>
      </w:pPr>
      <w:r>
        <w:rPr>
          <w:lang w:val="vi-VN"/>
        </w:rPr>
        <w:t>Luận án đã ứng dụng lí thuyết kỳ vọng</w:t>
      </w:r>
      <w:r w:rsidR="00ED5C42">
        <w:t xml:space="preserve"> hợp lí</w:t>
      </w:r>
      <w:r w:rsidR="00FE7E28">
        <w:t>, lí thuyết thị trường hiệu quả</w:t>
      </w:r>
      <w:r w:rsidR="004F2573">
        <w:rPr>
          <w:lang w:val="vi-VN"/>
        </w:rPr>
        <w:t xml:space="preserve"> và </w:t>
      </w:r>
      <w:r>
        <w:rPr>
          <w:lang w:val="vi-VN"/>
        </w:rPr>
        <w:t>lí thuyết phát tín hiệu</w:t>
      </w:r>
      <w:r w:rsidR="00FE7E28">
        <w:t xml:space="preserve"> </w:t>
      </w:r>
      <w:r>
        <w:rPr>
          <w:lang w:val="vi-VN"/>
        </w:rPr>
        <w:t>để xây dựng và phát triển mô hình về ảnh hưởng của thông tin chênh lệch tỷ giá hối đoái</w:t>
      </w:r>
      <w:r>
        <w:t xml:space="preserve"> </w:t>
      </w:r>
      <w:r>
        <w:rPr>
          <w:lang w:val="vi-VN"/>
        </w:rPr>
        <w:t>trong báo cáo tài chính</w:t>
      </w:r>
      <w:r>
        <w:t xml:space="preserve"> </w:t>
      </w:r>
      <w:r>
        <w:rPr>
          <w:lang w:val="vi-VN"/>
        </w:rPr>
        <w:t xml:space="preserve">đến giá cổ phiếu của các công ty bằng cách cụ thể hoá biến giá cổ phiếu thành hai biến “giá cổ phiếu trung bình </w:t>
      </w:r>
      <w:r>
        <w:t xml:space="preserve">theo </w:t>
      </w:r>
      <w:r>
        <w:rPr>
          <w:lang w:val="vi-VN"/>
        </w:rPr>
        <w:t xml:space="preserve">ngày (cả năm) để đo lường giá cổ phiếu trong cả một giai đoạn” và “giá cổ phiếu trung bình 6 ngày trước và sau ngày công bố </w:t>
      </w:r>
      <w:r w:rsidR="00995509">
        <w:t>báo cáo tài chính</w:t>
      </w:r>
      <w:r>
        <w:rPr>
          <w:lang w:val="vi-VN"/>
        </w:rPr>
        <w:t xml:space="preserve"> để đo lường giá cổ phiếu tại thời điểm công bố </w:t>
      </w:r>
      <w:r w:rsidR="00995509">
        <w:t>báo cáo tài chính</w:t>
      </w:r>
      <w:r>
        <w:rPr>
          <w:lang w:val="vi-VN"/>
        </w:rPr>
        <w:t>”</w:t>
      </w:r>
      <w:r>
        <w:t>.</w:t>
      </w:r>
    </w:p>
    <w:p w14:paraId="35A7C14B" w14:textId="77777777" w:rsidR="00DE418A" w:rsidRPr="00FB52F5" w:rsidRDefault="00DE418A" w:rsidP="00304B62">
      <w:pPr>
        <w:spacing w:before="0" w:line="264" w:lineRule="auto"/>
        <w:ind w:firstLine="720"/>
      </w:pPr>
      <w:r>
        <w:rPr>
          <w:lang w:val="vi-VN"/>
        </w:rPr>
        <w:t>Luận án phát triển và cụ thể hoá biến chính sách kế toán thành hai biến “Biến đại diện cho thay đổi chính sách kế toán” và “Biến đại diện cho chính sách kế toán trước và sau giai đoạn hiện hành”.</w:t>
      </w:r>
    </w:p>
    <w:p w14:paraId="7FAF31AF" w14:textId="77777777" w:rsidR="00A9288A" w:rsidRPr="00FB52F5" w:rsidRDefault="00B84791" w:rsidP="00304B62">
      <w:pPr>
        <w:spacing w:before="0" w:line="264" w:lineRule="auto"/>
        <w:rPr>
          <w:b/>
        </w:rPr>
      </w:pPr>
      <w:r w:rsidRPr="00FB52F5">
        <w:rPr>
          <w:b/>
        </w:rPr>
        <w:t xml:space="preserve">Những phát hiện, đề xuất mới rút ra được từ kết quả nghiên cứu, khảo sát của luận án </w:t>
      </w:r>
    </w:p>
    <w:p w14:paraId="7F1205CD" w14:textId="055ED770" w:rsidR="008071E8" w:rsidRPr="004D27BD" w:rsidRDefault="008071E8" w:rsidP="00304B62">
      <w:pPr>
        <w:spacing w:before="0" w:line="264" w:lineRule="auto"/>
        <w:ind w:firstLine="720"/>
        <w:rPr>
          <w:lang w:val="vi-VN"/>
        </w:rPr>
      </w:pPr>
      <w:r>
        <w:rPr>
          <w:lang w:val="vi-VN"/>
        </w:rPr>
        <w:t>N</w:t>
      </w:r>
      <w:r w:rsidRPr="00FB52F5">
        <w:t>ghiên cứu n</w:t>
      </w:r>
      <w:r w:rsidR="001203EC">
        <w:t xml:space="preserve">ày được thực hiện tại Việt Nam, </w:t>
      </w:r>
      <w:r w:rsidRPr="00FB52F5">
        <w:t xml:space="preserve">với bối cảnh đặc thù của một </w:t>
      </w:r>
      <w:r w:rsidRPr="00E62A70">
        <w:t xml:space="preserve">thị trường chứng khoán </w:t>
      </w:r>
      <w:r w:rsidRPr="00FB52F5">
        <w:t xml:space="preserve">mới nổi trong khoảng thời gian từ năm 2009 đến 2017 </w:t>
      </w:r>
      <w:r>
        <w:t xml:space="preserve">thông </w:t>
      </w:r>
      <w:r w:rsidRPr="00FB52F5">
        <w:t xml:space="preserve">qua ba giai đoạn thay đổi chính sách kế toán. Kết quả nghiên cứu đã chứng minh thông tin chênh lệch </w:t>
      </w:r>
      <w:r w:rsidR="00E32A21">
        <w:t>tỷ giá hối đoái</w:t>
      </w:r>
      <w:r w:rsidRPr="00FB52F5">
        <w:t xml:space="preserve"> phản ánh trên </w:t>
      </w:r>
      <w:r>
        <w:t>Báo cáo kết quả kinh doanh</w:t>
      </w:r>
      <w:r w:rsidRPr="00FB52F5">
        <w:t xml:space="preserve"> có tác động tích cực đến giá cổ phiếu của các công ty phi tài ch</w:t>
      </w:r>
      <w:r>
        <w:t xml:space="preserve">ính niêm yết trên </w:t>
      </w:r>
      <w:r w:rsidR="00E32A21">
        <w:t>thị trườn</w:t>
      </w:r>
      <w:bookmarkStart w:id="0" w:name="_GoBack"/>
      <w:bookmarkEnd w:id="0"/>
      <w:r w:rsidR="00E32A21">
        <w:t>g chứng khoán</w:t>
      </w:r>
      <w:r>
        <w:t xml:space="preserve"> Việt Nam. </w:t>
      </w:r>
      <w:r w:rsidRPr="00FB52F5">
        <w:t xml:space="preserve">Tuy nhiên, thông tin chênh lệch </w:t>
      </w:r>
      <w:r w:rsidR="00060D58">
        <w:t>tỷ giá hối đoái</w:t>
      </w:r>
      <w:r w:rsidRPr="00FB52F5">
        <w:t xml:space="preserve"> phản ánh vào </w:t>
      </w:r>
      <w:r w:rsidR="00A23D25">
        <w:t>vốn chủ sở hữu</w:t>
      </w:r>
      <w:r w:rsidRPr="00FB52F5">
        <w:t xml:space="preserve"> trên </w:t>
      </w:r>
      <w:r w:rsidR="00A23D25">
        <w:t xml:space="preserve">Bảng cân đối kế toán </w:t>
      </w:r>
      <w:r w:rsidRPr="00FB52F5">
        <w:t xml:space="preserve">không tác động đến giá cổ </w:t>
      </w:r>
      <w:r w:rsidRPr="004D27BD">
        <w:t xml:space="preserve">phiếu. </w:t>
      </w:r>
      <w:r w:rsidR="004F2573" w:rsidRPr="004D27BD">
        <w:t>Kết</w:t>
      </w:r>
      <w:r w:rsidR="00B603B1" w:rsidRPr="004D27BD">
        <w:rPr>
          <w:lang w:val="vi-VN"/>
        </w:rPr>
        <w:t xml:space="preserve"> quả này cho thấy l</w:t>
      </w:r>
      <w:r w:rsidR="00B603B1" w:rsidRPr="004D27BD">
        <w:t>í</w:t>
      </w:r>
      <w:r w:rsidR="00B603B1" w:rsidRPr="004D27BD">
        <w:rPr>
          <w:lang w:val="vi-VN"/>
        </w:rPr>
        <w:t xml:space="preserve"> thuyết kỳ vọng </w:t>
      </w:r>
      <w:r w:rsidR="00E70A15" w:rsidRPr="004D27BD">
        <w:t xml:space="preserve">hợp lí </w:t>
      </w:r>
      <w:r w:rsidR="00B603B1" w:rsidRPr="004D27BD">
        <w:rPr>
          <w:lang w:val="vi-VN"/>
        </w:rPr>
        <w:t>và lí</w:t>
      </w:r>
      <w:r w:rsidR="004F2573" w:rsidRPr="004D27BD">
        <w:rPr>
          <w:lang w:val="vi-VN"/>
        </w:rPr>
        <w:t xml:space="preserve"> thuyết phát tín hiệu phù hợp với bối cảnh </w:t>
      </w:r>
      <w:r w:rsidR="00E32A21" w:rsidRPr="004D27BD">
        <w:t>thị trường chứng khoán</w:t>
      </w:r>
      <w:r w:rsidR="004F2573" w:rsidRPr="004D27BD">
        <w:rPr>
          <w:lang w:val="vi-VN"/>
        </w:rPr>
        <w:t xml:space="preserve"> Việt Nam. Ngược lại</w:t>
      </w:r>
      <w:r w:rsidR="00FF6F86" w:rsidRPr="004D27BD">
        <w:t>,</w:t>
      </w:r>
      <w:r w:rsidR="004F2573" w:rsidRPr="004D27BD">
        <w:rPr>
          <w:lang w:val="vi-VN"/>
        </w:rPr>
        <w:t xml:space="preserve"> trong điều kiện </w:t>
      </w:r>
      <w:r w:rsidR="00E32A21" w:rsidRPr="004D27BD">
        <w:t>thị trường chứng khoán</w:t>
      </w:r>
      <w:r w:rsidR="004F2573" w:rsidRPr="004D27BD">
        <w:rPr>
          <w:lang w:val="vi-VN"/>
        </w:rPr>
        <w:t xml:space="preserve"> Việt Nam ch</w:t>
      </w:r>
      <w:r w:rsidR="00FF6F86" w:rsidRPr="004D27BD">
        <w:rPr>
          <w:lang w:val="vi-VN"/>
        </w:rPr>
        <w:t>ưa thoả mãn các điều kiện của lí</w:t>
      </w:r>
      <w:r w:rsidR="004F2573" w:rsidRPr="004D27BD">
        <w:rPr>
          <w:lang w:val="vi-VN"/>
        </w:rPr>
        <w:t xml:space="preserve"> thuyết thị trường hiệu quả. </w:t>
      </w:r>
    </w:p>
    <w:p w14:paraId="717573CB" w14:textId="213FF679" w:rsidR="008071E8" w:rsidRPr="004D27BD" w:rsidRDefault="008071E8" w:rsidP="00304B62">
      <w:pPr>
        <w:spacing w:before="0" w:line="264" w:lineRule="auto"/>
        <w:ind w:firstLine="720"/>
        <w:rPr>
          <w:iCs/>
        </w:rPr>
      </w:pPr>
      <w:r w:rsidRPr="004D27BD">
        <w:rPr>
          <w:lang w:val="vi-VN"/>
        </w:rPr>
        <w:t>Nghiên cứu đã chứng minh</w:t>
      </w:r>
      <w:r w:rsidRPr="004D27BD">
        <w:t xml:space="preserve"> </w:t>
      </w:r>
      <w:r w:rsidRPr="004D27BD">
        <w:rPr>
          <w:lang w:val="vi-VN"/>
        </w:rPr>
        <w:t xml:space="preserve">ảnh hưởng của </w:t>
      </w:r>
      <w:r w:rsidRPr="004D27BD">
        <w:t>việc</w:t>
      </w:r>
      <w:r w:rsidRPr="004D27BD">
        <w:rPr>
          <w:lang w:val="vi-VN"/>
        </w:rPr>
        <w:t xml:space="preserve"> thay đổi chính sách kế toán</w:t>
      </w:r>
      <w:r w:rsidRPr="004D27BD">
        <w:t xml:space="preserve"> </w:t>
      </w:r>
      <w:r w:rsidRPr="004D27BD">
        <w:rPr>
          <w:lang w:val="vi-VN"/>
        </w:rPr>
        <w:t xml:space="preserve">đến thông tin chênh lệch </w:t>
      </w:r>
      <w:r w:rsidR="00D618E2" w:rsidRPr="004D27BD">
        <w:t>tỷ giá hối đoái</w:t>
      </w:r>
      <w:r w:rsidRPr="004D27BD">
        <w:rPr>
          <w:lang w:val="vi-VN"/>
        </w:rPr>
        <w:t xml:space="preserve"> trong </w:t>
      </w:r>
      <w:r w:rsidR="00D618E2" w:rsidRPr="004D27BD">
        <w:t>báo cáo tài chính</w:t>
      </w:r>
      <w:r w:rsidRPr="004D27BD">
        <w:rPr>
          <w:lang w:val="vi-VN"/>
        </w:rPr>
        <w:t xml:space="preserve">, từ đó ảnh hưởng đến giá cổ phiếu </w:t>
      </w:r>
      <w:r w:rsidRPr="004D27BD">
        <w:t xml:space="preserve">của </w:t>
      </w:r>
      <w:r w:rsidRPr="004D27BD">
        <w:rPr>
          <w:lang w:val="vi-VN"/>
        </w:rPr>
        <w:t xml:space="preserve">các công ty phi tài chính niêm yết trên </w:t>
      </w:r>
      <w:r w:rsidR="00D618E2" w:rsidRPr="004D27BD">
        <w:t>thị trường chứng khoán</w:t>
      </w:r>
      <w:r w:rsidRPr="004D27BD">
        <w:rPr>
          <w:lang w:val="vi-VN"/>
        </w:rPr>
        <w:t xml:space="preserve"> Việt Nam. Ảnh hưởng của sự thay đổi chính sách kế toán</w:t>
      </w:r>
      <w:r w:rsidR="00085356" w:rsidRPr="004D27BD">
        <w:t xml:space="preserve"> thông</w:t>
      </w:r>
      <w:r w:rsidRPr="004D27BD">
        <w:rPr>
          <w:lang w:val="vi-VN"/>
        </w:rPr>
        <w:t xml:space="preserve"> </w:t>
      </w:r>
      <w:r w:rsidRPr="004D27BD">
        <w:t xml:space="preserve">qua ba giai đoạn </w:t>
      </w:r>
      <w:r w:rsidRPr="004D27BD">
        <w:rPr>
          <w:lang w:val="vi-VN"/>
        </w:rPr>
        <w:t xml:space="preserve">là ảnh hưởng tích cực đến giá cổ phiếu. Điều này cho thấy, ảnh hưởng của chính sách </w:t>
      </w:r>
      <w:r w:rsidRPr="004D27BD">
        <w:t xml:space="preserve">kế toán </w:t>
      </w:r>
      <w:r w:rsidRPr="004D27BD">
        <w:rPr>
          <w:lang w:val="vi-VN"/>
        </w:rPr>
        <w:t xml:space="preserve">đến thông tin chênh lệch </w:t>
      </w:r>
      <w:r w:rsidR="00D618E2" w:rsidRPr="004D27BD">
        <w:t>tỷ giá hối đoái</w:t>
      </w:r>
      <w:r w:rsidRPr="004D27BD">
        <w:rPr>
          <w:lang w:val="vi-VN"/>
        </w:rPr>
        <w:t xml:space="preserve"> là một trong những thông tin quan trọng mà các nhà đầu tư quan tâm và </w:t>
      </w:r>
      <w:r w:rsidRPr="004D27BD">
        <w:t>tác động</w:t>
      </w:r>
      <w:r w:rsidRPr="004D27BD">
        <w:rPr>
          <w:lang w:val="vi-VN"/>
        </w:rPr>
        <w:t xml:space="preserve"> đến kỳ vọng về giá cổ phiếu của</w:t>
      </w:r>
      <w:r w:rsidRPr="004D27BD">
        <w:t xml:space="preserve"> </w:t>
      </w:r>
      <w:r w:rsidRPr="004D27BD">
        <w:rPr>
          <w:lang w:val="vi-VN"/>
        </w:rPr>
        <w:t>nhà đầu tư.</w:t>
      </w:r>
      <w:r w:rsidRPr="004D27BD">
        <w:t xml:space="preserve"> </w:t>
      </w:r>
    </w:p>
    <w:p w14:paraId="41E8295C" w14:textId="3FB3224A" w:rsidR="008071E8" w:rsidRPr="004D27BD" w:rsidRDefault="004F2573" w:rsidP="00304B62">
      <w:pPr>
        <w:spacing w:before="0" w:line="264" w:lineRule="auto"/>
        <w:ind w:firstLine="720"/>
      </w:pPr>
      <w:r w:rsidRPr="004D27BD">
        <w:rPr>
          <w:lang w:val="vi-VN"/>
        </w:rPr>
        <w:t xml:space="preserve">Thông qua phân tích thực trạng về quản trị rủi ro tỷ giá và phân tích định lượng về ảnh hưởng của </w:t>
      </w:r>
      <w:r w:rsidR="008071E8" w:rsidRPr="004D27BD">
        <w:t xml:space="preserve">việc sử dụng </w:t>
      </w:r>
      <w:r w:rsidR="00E97F36" w:rsidRPr="004D27BD">
        <w:t>công cụ tài chính</w:t>
      </w:r>
      <w:r w:rsidR="008071E8" w:rsidRPr="004D27BD">
        <w:t xml:space="preserve"> phái sinh trong </w:t>
      </w:r>
      <w:r w:rsidR="003A23E3" w:rsidRPr="004D27BD">
        <w:t xml:space="preserve">phòng ngừa rủi ro </w:t>
      </w:r>
      <w:r w:rsidR="008071E8" w:rsidRPr="004D27BD">
        <w:t>tỷ giá</w:t>
      </w:r>
      <w:r w:rsidR="00526C3D" w:rsidRPr="004D27BD">
        <w:rPr>
          <w:lang w:val="vi-VN"/>
        </w:rPr>
        <w:t xml:space="preserve"> (bao gồm phân tích hồi qui</w:t>
      </w:r>
      <w:r w:rsidRPr="004D27BD">
        <w:rPr>
          <w:lang w:val="vi-VN"/>
        </w:rPr>
        <w:t xml:space="preserve"> và kiểm định t-test)</w:t>
      </w:r>
      <w:r w:rsidR="008071E8" w:rsidRPr="004D27BD">
        <w:t xml:space="preserve"> cho thấy, các công ty nên lựa chọn </w:t>
      </w:r>
      <w:r w:rsidR="00343EF1" w:rsidRPr="004D27BD">
        <w:t>công cụ tài chính</w:t>
      </w:r>
      <w:r w:rsidR="008071E8" w:rsidRPr="004D27BD">
        <w:t xml:space="preserve"> phái sinh để giảm thiểu rủi ro do biến động </w:t>
      </w:r>
      <w:r w:rsidR="00D618E2" w:rsidRPr="004D27BD">
        <w:t>tỷ giá hối đoái</w:t>
      </w:r>
      <w:r w:rsidR="008071E8" w:rsidRPr="004D27BD">
        <w:t xml:space="preserve"> và gia tăng lợi nhuận cho công ty hợp lí, từ đó gia tăng giá trị của công ty giao dịch trên </w:t>
      </w:r>
      <w:r w:rsidR="00D618E2" w:rsidRPr="004D27BD">
        <w:t>thị trường chứng khoán</w:t>
      </w:r>
      <w:r w:rsidR="008071E8" w:rsidRPr="004D27BD">
        <w:t>.</w:t>
      </w:r>
    </w:p>
    <w:p w14:paraId="02877695" w14:textId="2EB87169" w:rsidR="00332B1A" w:rsidRPr="004D27BD" w:rsidRDefault="008071E8" w:rsidP="00304B62">
      <w:pPr>
        <w:spacing w:before="0" w:line="264" w:lineRule="auto"/>
        <w:ind w:firstLine="720"/>
        <w:rPr>
          <w:lang w:val="vi-VN"/>
        </w:rPr>
      </w:pPr>
      <w:r w:rsidRPr="004D27BD">
        <w:rPr>
          <w:lang w:val="vi-VN"/>
        </w:rPr>
        <w:t xml:space="preserve">Thông qua kết </w:t>
      </w:r>
      <w:r w:rsidR="00332B1A" w:rsidRPr="004D27BD">
        <w:rPr>
          <w:lang w:val="vi-VN"/>
        </w:rPr>
        <w:t>quả nghiên cứu, l</w:t>
      </w:r>
      <w:r w:rsidRPr="004D27BD">
        <w:rPr>
          <w:lang w:val="vi-VN"/>
        </w:rPr>
        <w:t xml:space="preserve">uận án có một số khuyến nghị đối với nhà đầu tư nên cân nhắc các thông tin về chênh lệch </w:t>
      </w:r>
      <w:r w:rsidR="00D618E2" w:rsidRPr="004D27BD">
        <w:t>tỷ giá hối đoái</w:t>
      </w:r>
      <w:r w:rsidRPr="004D27BD">
        <w:rPr>
          <w:lang w:val="vi-VN"/>
        </w:rPr>
        <w:t xml:space="preserve">, các công ty phi tài chính nên quan tâm đến quản trị rủi ro </w:t>
      </w:r>
      <w:r w:rsidR="00D618E2" w:rsidRPr="004D27BD">
        <w:t>tỷ giá hối đoái</w:t>
      </w:r>
      <w:r w:rsidRPr="004D27BD">
        <w:rPr>
          <w:lang w:val="vi-VN"/>
        </w:rPr>
        <w:t>.</w:t>
      </w:r>
      <w:r w:rsidR="00C0006E" w:rsidRPr="004D27BD">
        <w:rPr>
          <w:lang w:val="vi-VN"/>
        </w:rPr>
        <w:t xml:space="preserve"> </w:t>
      </w:r>
    </w:p>
    <w:p w14:paraId="21DCE289" w14:textId="77777777" w:rsidR="00332B1A" w:rsidRPr="006B0050" w:rsidRDefault="00304B62" w:rsidP="00304B62">
      <w:pPr>
        <w:spacing w:before="0" w:line="264" w:lineRule="auto"/>
        <w:ind w:firstLine="720"/>
        <w:rPr>
          <w:b/>
        </w:rPr>
      </w:pPr>
      <w:r>
        <w:rPr>
          <w:lang w:val="vi-VN"/>
        </w:rPr>
        <w:tab/>
      </w:r>
      <w:r w:rsidRPr="006B0050">
        <w:rPr>
          <w:b/>
        </w:rPr>
        <w:t>Người hướng dẫn</w:t>
      </w:r>
      <w:r w:rsidRPr="006B0050">
        <w:rPr>
          <w:b/>
        </w:rPr>
        <w:tab/>
      </w:r>
      <w:r>
        <w:tab/>
      </w:r>
      <w:r>
        <w:tab/>
      </w:r>
      <w:r>
        <w:tab/>
      </w:r>
      <w:r>
        <w:tab/>
      </w:r>
      <w:r w:rsidRPr="006B0050">
        <w:rPr>
          <w:b/>
        </w:rPr>
        <w:t>Nghiên cứu sinh</w:t>
      </w:r>
    </w:p>
    <w:p w14:paraId="31EB6249" w14:textId="77777777" w:rsidR="006B0050" w:rsidRDefault="006B0050" w:rsidP="00304B62">
      <w:pPr>
        <w:spacing w:before="0" w:line="264" w:lineRule="auto"/>
        <w:ind w:firstLine="720"/>
      </w:pPr>
    </w:p>
    <w:p w14:paraId="2E26640F" w14:textId="3E6AC401" w:rsidR="006B0050" w:rsidRDefault="006B0050" w:rsidP="00304B62">
      <w:pPr>
        <w:spacing w:before="0" w:line="264" w:lineRule="auto"/>
        <w:ind w:firstLine="720"/>
      </w:pPr>
    </w:p>
    <w:p w14:paraId="11D96F9D" w14:textId="77777777" w:rsidR="006B0050" w:rsidRDefault="006B0050" w:rsidP="00304B62">
      <w:pPr>
        <w:spacing w:before="0" w:line="264" w:lineRule="auto"/>
        <w:ind w:firstLine="720"/>
      </w:pPr>
    </w:p>
    <w:p w14:paraId="5D9B9D8B" w14:textId="77777777" w:rsidR="006B0050" w:rsidRDefault="006B0050" w:rsidP="006B0050">
      <w:pPr>
        <w:spacing w:before="0" w:line="264" w:lineRule="auto"/>
        <w:ind w:firstLine="720"/>
      </w:pPr>
      <w:r>
        <w:rPr>
          <w:b/>
        </w:rPr>
        <w:t xml:space="preserve">   </w:t>
      </w:r>
      <w:r w:rsidRPr="00FB52F5">
        <w:rPr>
          <w:b/>
        </w:rPr>
        <w:t>PGS.TS. Nguyễn Thị Đông</w:t>
      </w:r>
      <w:r>
        <w:rPr>
          <w:b/>
        </w:rPr>
        <w:tab/>
      </w:r>
      <w:r>
        <w:rPr>
          <w:b/>
        </w:rPr>
        <w:tab/>
      </w:r>
      <w:r>
        <w:rPr>
          <w:b/>
        </w:rPr>
        <w:tab/>
        <w:t xml:space="preserve">            Vũ Thị Kim Lan</w:t>
      </w:r>
    </w:p>
    <w:sectPr w:rsidR="006B0050" w:rsidSect="00FB52F5">
      <w:pgSz w:w="11907" w:h="16840"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2C699" w14:textId="77777777" w:rsidR="009835DB" w:rsidRDefault="009835DB" w:rsidP="006B0050">
      <w:pPr>
        <w:spacing w:before="0" w:line="240" w:lineRule="auto"/>
      </w:pPr>
      <w:r>
        <w:separator/>
      </w:r>
    </w:p>
  </w:endnote>
  <w:endnote w:type="continuationSeparator" w:id="0">
    <w:p w14:paraId="33969972" w14:textId="77777777" w:rsidR="009835DB" w:rsidRDefault="009835DB" w:rsidP="006B005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83E00" w14:textId="77777777" w:rsidR="009835DB" w:rsidRDefault="009835DB" w:rsidP="006B0050">
      <w:pPr>
        <w:spacing w:before="0" w:line="240" w:lineRule="auto"/>
      </w:pPr>
      <w:r>
        <w:separator/>
      </w:r>
    </w:p>
  </w:footnote>
  <w:footnote w:type="continuationSeparator" w:id="0">
    <w:p w14:paraId="2AF9E8F9" w14:textId="77777777" w:rsidR="009835DB" w:rsidRDefault="009835DB" w:rsidP="006B0050">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0"/>
  <w:defaultTabStop w:val="720"/>
  <w:displayHorizontalDrawingGridEvery w:val="2"/>
  <w:displayVerticalDrawingGridEvery w:val="2"/>
  <w:characterSpacingControl w:val="doNotCompres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88A"/>
    <w:rsid w:val="00060D58"/>
    <w:rsid w:val="00085356"/>
    <w:rsid w:val="000D2268"/>
    <w:rsid w:val="001203EC"/>
    <w:rsid w:val="001B684D"/>
    <w:rsid w:val="001E28F0"/>
    <w:rsid w:val="00290B06"/>
    <w:rsid w:val="0029136A"/>
    <w:rsid w:val="00304B62"/>
    <w:rsid w:val="00332B1A"/>
    <w:rsid w:val="00332DB2"/>
    <w:rsid w:val="003403B6"/>
    <w:rsid w:val="00343EF1"/>
    <w:rsid w:val="00374659"/>
    <w:rsid w:val="003A23E3"/>
    <w:rsid w:val="003F3AA0"/>
    <w:rsid w:val="003F42D0"/>
    <w:rsid w:val="004052F5"/>
    <w:rsid w:val="00411A3C"/>
    <w:rsid w:val="00462298"/>
    <w:rsid w:val="004D27BD"/>
    <w:rsid w:val="004F2573"/>
    <w:rsid w:val="00526C3D"/>
    <w:rsid w:val="005D7633"/>
    <w:rsid w:val="006B0050"/>
    <w:rsid w:val="00771501"/>
    <w:rsid w:val="007979F4"/>
    <w:rsid w:val="007B1722"/>
    <w:rsid w:val="007C1C01"/>
    <w:rsid w:val="008071E8"/>
    <w:rsid w:val="008F2229"/>
    <w:rsid w:val="00945667"/>
    <w:rsid w:val="009835DB"/>
    <w:rsid w:val="00995509"/>
    <w:rsid w:val="00A23D25"/>
    <w:rsid w:val="00A43368"/>
    <w:rsid w:val="00A7149D"/>
    <w:rsid w:val="00A9288A"/>
    <w:rsid w:val="00AB78C9"/>
    <w:rsid w:val="00B060FC"/>
    <w:rsid w:val="00B603B1"/>
    <w:rsid w:val="00B84791"/>
    <w:rsid w:val="00BF1424"/>
    <w:rsid w:val="00C0006E"/>
    <w:rsid w:val="00C61248"/>
    <w:rsid w:val="00CB25CA"/>
    <w:rsid w:val="00CF229F"/>
    <w:rsid w:val="00D0016A"/>
    <w:rsid w:val="00D618E2"/>
    <w:rsid w:val="00DB438A"/>
    <w:rsid w:val="00DB5538"/>
    <w:rsid w:val="00DE418A"/>
    <w:rsid w:val="00E32A21"/>
    <w:rsid w:val="00E43912"/>
    <w:rsid w:val="00E70A15"/>
    <w:rsid w:val="00E97F36"/>
    <w:rsid w:val="00ED5C42"/>
    <w:rsid w:val="00EE4440"/>
    <w:rsid w:val="00F10CA7"/>
    <w:rsid w:val="00F40EB6"/>
    <w:rsid w:val="00F80392"/>
    <w:rsid w:val="00FB52F5"/>
    <w:rsid w:val="00FC3CB0"/>
    <w:rsid w:val="00FE7E28"/>
    <w:rsid w:val="00FF6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A407"/>
  <w15:docId w15:val="{7DFDCC69-2A1E-42D4-A928-D77A2022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88A"/>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9288A"/>
    <w:rPr>
      <w:sz w:val="16"/>
      <w:szCs w:val="16"/>
    </w:rPr>
  </w:style>
  <w:style w:type="paragraph" w:styleId="CommentText">
    <w:name w:val="annotation text"/>
    <w:basedOn w:val="Normal"/>
    <w:link w:val="CommentTextChar"/>
    <w:uiPriority w:val="99"/>
    <w:semiHidden/>
    <w:unhideWhenUsed/>
    <w:rsid w:val="00A9288A"/>
    <w:rPr>
      <w:sz w:val="20"/>
      <w:szCs w:val="20"/>
    </w:rPr>
  </w:style>
  <w:style w:type="character" w:customStyle="1" w:styleId="CommentTextChar">
    <w:name w:val="Comment Text Char"/>
    <w:link w:val="CommentText"/>
    <w:uiPriority w:val="99"/>
    <w:semiHidden/>
    <w:rsid w:val="00A9288A"/>
    <w:rPr>
      <w:rFonts w:ascii="Times New Roman" w:eastAsia="Times New Roman" w:hAnsi="Times New Roman"/>
    </w:rPr>
  </w:style>
  <w:style w:type="paragraph" w:styleId="CommentSubject">
    <w:name w:val="annotation subject"/>
    <w:basedOn w:val="CommentText"/>
    <w:link w:val="CommentSubjectChar"/>
    <w:uiPriority w:val="99"/>
    <w:semiHidden/>
    <w:unhideWhenUsed/>
    <w:rsid w:val="00A9288A"/>
    <w:rPr>
      <w:b/>
    </w:rPr>
  </w:style>
  <w:style w:type="character" w:customStyle="1" w:styleId="CommentSubjectChar">
    <w:name w:val="Comment Subject Char"/>
    <w:link w:val="CommentSubject"/>
    <w:uiPriority w:val="99"/>
    <w:semiHidden/>
    <w:rsid w:val="00A9288A"/>
    <w:rPr>
      <w:rFonts w:ascii="Times New Roman" w:eastAsia="Times New Roman" w:hAnsi="Times New Roman"/>
      <w:b/>
    </w:rPr>
  </w:style>
  <w:style w:type="paragraph" w:styleId="BalloonText">
    <w:name w:val="Balloon Text"/>
    <w:basedOn w:val="Normal"/>
    <w:link w:val="BalloonTextChar"/>
    <w:uiPriority w:val="99"/>
    <w:semiHidden/>
    <w:unhideWhenUsed/>
    <w:rsid w:val="00A9288A"/>
    <w:pPr>
      <w:spacing w:before="0" w:line="240" w:lineRule="auto"/>
    </w:pPr>
    <w:rPr>
      <w:rFonts w:ascii="Tahoma" w:hAnsi="Tahoma"/>
      <w:sz w:val="16"/>
      <w:szCs w:val="16"/>
    </w:rPr>
  </w:style>
  <w:style w:type="character" w:customStyle="1" w:styleId="BalloonTextChar">
    <w:name w:val="Balloon Text Char"/>
    <w:link w:val="BalloonText"/>
    <w:uiPriority w:val="99"/>
    <w:semiHidden/>
    <w:rsid w:val="00A9288A"/>
    <w:rPr>
      <w:rFonts w:ascii="Tahoma" w:eastAsia="Times New Roman" w:hAnsi="Tahoma"/>
      <w:sz w:val="16"/>
      <w:szCs w:val="16"/>
    </w:rPr>
  </w:style>
  <w:style w:type="paragraph" w:styleId="Header">
    <w:name w:val="header"/>
    <w:basedOn w:val="Normal"/>
    <w:link w:val="HeaderChar"/>
    <w:uiPriority w:val="99"/>
    <w:unhideWhenUsed/>
    <w:rsid w:val="006B00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6B0050"/>
    <w:rPr>
      <w:rFonts w:ascii="Times New Roman" w:eastAsia="Times New Roman" w:hAnsi="Times New Roman"/>
      <w:sz w:val="24"/>
      <w:szCs w:val="24"/>
    </w:rPr>
  </w:style>
  <w:style w:type="paragraph" w:styleId="Footer">
    <w:name w:val="footer"/>
    <w:basedOn w:val="Normal"/>
    <w:link w:val="FooterChar"/>
    <w:uiPriority w:val="99"/>
    <w:unhideWhenUsed/>
    <w:rsid w:val="006B0050"/>
    <w:pPr>
      <w:tabs>
        <w:tab w:val="center" w:pos="4680"/>
        <w:tab w:val="right" w:pos="9360"/>
      </w:tabs>
      <w:spacing w:before="0" w:line="240" w:lineRule="auto"/>
    </w:pPr>
  </w:style>
  <w:style w:type="character" w:customStyle="1" w:styleId="FooterChar">
    <w:name w:val="Footer Char"/>
    <w:basedOn w:val="DefaultParagraphFont"/>
    <w:link w:val="Footer"/>
    <w:uiPriority w:val="99"/>
    <w:rsid w:val="006B005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Vu Kim Lan</dc:creator>
  <cp:lastModifiedBy>Vu Kim Lan</cp:lastModifiedBy>
  <cp:revision>13</cp:revision>
  <dcterms:created xsi:type="dcterms:W3CDTF">2020-08-28T14:48:00Z</dcterms:created>
  <dcterms:modified xsi:type="dcterms:W3CDTF">2020-09-01T07:24:00Z</dcterms:modified>
</cp:coreProperties>
</file>