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E06FF" w14:textId="77777777" w:rsidR="000C2F5D" w:rsidRDefault="000C2F5D">
      <w:pPr>
        <w:jc w:val="center"/>
        <w:rPr>
          <w:b/>
        </w:rPr>
      </w:pPr>
    </w:p>
    <w:p w14:paraId="5A95EF53" w14:textId="77777777" w:rsidR="000C2F5D" w:rsidRPr="00836C4E" w:rsidRDefault="000C2F5D" w:rsidP="000C2F5D">
      <w:pPr>
        <w:spacing w:before="0" w:line="300" w:lineRule="auto"/>
        <w:jc w:val="center"/>
        <w:rPr>
          <w:b/>
        </w:rPr>
      </w:pPr>
      <w:r w:rsidRPr="00836C4E">
        <w:rPr>
          <w:b/>
        </w:rPr>
        <w:t>NEW CONTRIBUTIONS OF THE THESIS</w:t>
      </w:r>
    </w:p>
    <w:p w14:paraId="450B2682" w14:textId="77777777" w:rsidR="000C2F5D" w:rsidRPr="00B239A1" w:rsidRDefault="000C2F5D" w:rsidP="000C2F5D">
      <w:pPr>
        <w:spacing w:before="0" w:line="300" w:lineRule="auto"/>
        <w:rPr>
          <w:b/>
          <w:iCs/>
        </w:rPr>
      </w:pPr>
      <w:r w:rsidRPr="00836C4E">
        <w:rPr>
          <w:b/>
          <w:iCs/>
        </w:rPr>
        <w:t xml:space="preserve">Thesis topic: </w:t>
      </w:r>
      <w:r w:rsidRPr="00EE0B68">
        <w:rPr>
          <w:b/>
          <w:bCs/>
          <w:color w:val="000000"/>
        </w:rPr>
        <w:t>Analyzing the impact of some factors on green purchase intention of young consumers in Vietnam (with the application of Terror Management Theory and Social Learning Theory)</w:t>
      </w:r>
    </w:p>
    <w:p w14:paraId="57D11D85" w14:textId="42B52FF2" w:rsidR="000C2F5D" w:rsidRPr="00836C4E" w:rsidRDefault="000C2F5D" w:rsidP="000C2F5D">
      <w:pPr>
        <w:spacing w:before="0" w:line="300" w:lineRule="auto"/>
      </w:pPr>
      <w:r w:rsidRPr="00836C4E">
        <w:t xml:space="preserve">Major: </w:t>
      </w:r>
      <w:r w:rsidR="00A22A3C">
        <w:rPr>
          <w:rStyle w:val="tlid-translation"/>
          <w:lang w:val="en"/>
        </w:rPr>
        <w:t>Business Administration (</w:t>
      </w:r>
      <w:r w:rsidRPr="00836C4E">
        <w:t>Marketing</w:t>
      </w:r>
      <w:r w:rsidR="00A22A3C">
        <w:t>)</w:t>
      </w:r>
      <w:r w:rsidRPr="00836C4E">
        <w:tab/>
      </w:r>
      <w:r w:rsidRPr="00836C4E">
        <w:tab/>
      </w:r>
      <w:r w:rsidRPr="00836C4E">
        <w:tab/>
        <w:t>Code:</w:t>
      </w:r>
      <w:r w:rsidRPr="00836C4E">
        <w:rPr>
          <w:b/>
          <w:spacing w:val="-4"/>
          <w:lang w:val="it-IT"/>
        </w:rPr>
        <w:t>9340101_MA</w:t>
      </w:r>
    </w:p>
    <w:p w14:paraId="0C665E6C" w14:textId="77777777" w:rsidR="000C2F5D" w:rsidRPr="00661105" w:rsidRDefault="000C2F5D" w:rsidP="000C2F5D">
      <w:pPr>
        <w:spacing w:before="0" w:line="300" w:lineRule="auto"/>
      </w:pPr>
      <w:r w:rsidRPr="00661105">
        <w:t xml:space="preserve">Postgraduate: </w:t>
      </w:r>
      <w:r w:rsidRPr="00661105">
        <w:rPr>
          <w:b/>
        </w:rPr>
        <w:t>Le DzuNhat</w:t>
      </w:r>
      <w:r w:rsidRPr="00661105">
        <w:tab/>
      </w:r>
      <w:r w:rsidRPr="00661105">
        <w:tab/>
      </w:r>
      <w:r w:rsidRPr="00661105">
        <w:tab/>
        <w:t>Postgraduate code: NCS36.046MA</w:t>
      </w:r>
    </w:p>
    <w:p w14:paraId="4E410650" w14:textId="77777777" w:rsidR="000C2F5D" w:rsidRPr="00836C4E" w:rsidRDefault="000C2F5D" w:rsidP="000C2F5D">
      <w:pPr>
        <w:spacing w:before="0" w:line="300" w:lineRule="auto"/>
      </w:pPr>
      <w:r w:rsidRPr="00836C4E">
        <w:t xml:space="preserve">Instructor: </w:t>
      </w:r>
      <w:r w:rsidRPr="00836C4E">
        <w:rPr>
          <w:b/>
        </w:rPr>
        <w:t>Assoc.Prof.Ph</w:t>
      </w:r>
      <w:r>
        <w:rPr>
          <w:b/>
        </w:rPr>
        <w:t>D</w:t>
      </w:r>
      <w:r w:rsidRPr="00836C4E">
        <w:rPr>
          <w:b/>
        </w:rPr>
        <w:t xml:space="preserve">Truong DinhChien, </w:t>
      </w:r>
    </w:p>
    <w:p w14:paraId="78AE46C9" w14:textId="0F4F8546" w:rsidR="000C2F5D" w:rsidRDefault="000C2F5D" w:rsidP="000C2F5D">
      <w:pPr>
        <w:spacing w:before="0" w:line="300" w:lineRule="auto"/>
      </w:pPr>
      <w:r w:rsidRPr="00836C4E">
        <w:t>Training facility: National Economics University</w:t>
      </w:r>
    </w:p>
    <w:p w14:paraId="1F3B625D" w14:textId="77777777" w:rsidR="000C2F5D" w:rsidRPr="00836C4E" w:rsidRDefault="000C2F5D" w:rsidP="000C2F5D">
      <w:pPr>
        <w:widowControl w:val="0"/>
        <w:spacing w:before="0" w:line="300" w:lineRule="auto"/>
        <w:rPr>
          <w:b/>
          <w:spacing w:val="-2"/>
        </w:rPr>
      </w:pPr>
      <w:r w:rsidRPr="00836C4E">
        <w:rPr>
          <w:b/>
          <w:spacing w:val="-2"/>
        </w:rPr>
        <w:t xml:space="preserve">New academic and reasoning contributions: </w:t>
      </w:r>
    </w:p>
    <w:p w14:paraId="443942BB" w14:textId="77777777" w:rsidR="000C2F5D" w:rsidRPr="00836C4E" w:rsidRDefault="000C2F5D" w:rsidP="000C2F5D">
      <w:pPr>
        <w:widowControl w:val="0"/>
        <w:spacing w:before="0"/>
        <w:ind w:firstLine="540"/>
        <w:rPr>
          <w:spacing w:val="-4"/>
        </w:rPr>
      </w:pPr>
      <w:r w:rsidRPr="00836C4E">
        <w:rPr>
          <w:spacing w:val="-4"/>
        </w:rPr>
        <w:t xml:space="preserve">(1) Proposing two models </w:t>
      </w:r>
      <w:r>
        <w:rPr>
          <w:spacing w:val="-4"/>
        </w:rPr>
        <w:t>analyzing</w:t>
      </w:r>
      <w:r w:rsidRPr="00836C4E">
        <w:rPr>
          <w:spacing w:val="-4"/>
        </w:rPr>
        <w:t xml:space="preserve">the factors affectinggreen purchase intention of young people, approaching </w:t>
      </w:r>
      <w:r>
        <w:rPr>
          <w:spacing w:val="-4"/>
        </w:rPr>
        <w:t>from the perspective of the</w:t>
      </w:r>
      <w:r w:rsidRPr="00661105">
        <w:rPr>
          <w:spacing w:val="-4"/>
        </w:rPr>
        <w:t xml:space="preserve">Terror Management Theory </w:t>
      </w:r>
      <w:r w:rsidRPr="00836C4E">
        <w:rPr>
          <w:spacing w:val="-4"/>
        </w:rPr>
        <w:t xml:space="preserve">and </w:t>
      </w:r>
      <w:r>
        <w:rPr>
          <w:spacing w:val="-4"/>
        </w:rPr>
        <w:t>the S</w:t>
      </w:r>
      <w:r w:rsidRPr="00836C4E">
        <w:rPr>
          <w:spacing w:val="-4"/>
        </w:rPr>
        <w:t xml:space="preserve">ocial </w:t>
      </w:r>
      <w:r>
        <w:rPr>
          <w:spacing w:val="-4"/>
        </w:rPr>
        <w:t>L</w:t>
      </w:r>
      <w:r w:rsidRPr="00836C4E">
        <w:rPr>
          <w:spacing w:val="-4"/>
        </w:rPr>
        <w:t xml:space="preserve">earning </w:t>
      </w:r>
      <w:r>
        <w:rPr>
          <w:spacing w:val="-4"/>
        </w:rPr>
        <w:t>T</w:t>
      </w:r>
      <w:r w:rsidRPr="00836C4E">
        <w:rPr>
          <w:spacing w:val="-4"/>
        </w:rPr>
        <w:t>heory.</w:t>
      </w:r>
    </w:p>
    <w:p w14:paraId="63C1DB92" w14:textId="77777777" w:rsidR="000C2F5D" w:rsidRPr="00836C4E" w:rsidRDefault="000C2F5D" w:rsidP="000C2F5D">
      <w:pPr>
        <w:widowControl w:val="0"/>
        <w:spacing w:before="0"/>
        <w:ind w:firstLine="540"/>
        <w:rPr>
          <w:spacing w:val="-4"/>
        </w:rPr>
      </w:pPr>
      <w:r w:rsidRPr="00836C4E">
        <w:rPr>
          <w:spacing w:val="-4"/>
        </w:rPr>
        <w:t xml:space="preserve">The model studying the </w:t>
      </w:r>
      <w:r>
        <w:rPr>
          <w:spacing w:val="-4"/>
        </w:rPr>
        <w:t>impact</w:t>
      </w:r>
      <w:r w:rsidRPr="00836C4E">
        <w:rPr>
          <w:spacing w:val="-4"/>
        </w:rPr>
        <w:t xml:space="preserve">of factors </w:t>
      </w:r>
      <w:r>
        <w:rPr>
          <w:spacing w:val="-4"/>
        </w:rPr>
        <w:t>approached by the</w:t>
      </w:r>
      <w:r w:rsidRPr="00661105">
        <w:rPr>
          <w:spacing w:val="-4"/>
        </w:rPr>
        <w:t xml:space="preserve">Terror Management Theory </w:t>
      </w:r>
      <w:r w:rsidRPr="00836C4E">
        <w:rPr>
          <w:spacing w:val="-4"/>
        </w:rPr>
        <w:t>show</w:t>
      </w:r>
      <w:r>
        <w:rPr>
          <w:spacing w:val="-4"/>
        </w:rPr>
        <w:t xml:space="preserve">s </w:t>
      </w:r>
      <w:r w:rsidRPr="00836C4E">
        <w:rPr>
          <w:spacing w:val="-4"/>
        </w:rPr>
        <w:t xml:space="preserve">that psychological factors </w:t>
      </w:r>
      <w:r>
        <w:rPr>
          <w:spacing w:val="-4"/>
        </w:rPr>
        <w:t>have impact on</w:t>
      </w:r>
      <w:r w:rsidRPr="00836C4E">
        <w:rPr>
          <w:spacing w:val="-4"/>
        </w:rPr>
        <w:t xml:space="preserve"> green purchase intention of young people, including: Individual self-esteem, </w:t>
      </w:r>
      <w:r>
        <w:rPr>
          <w:spacing w:val="-4"/>
        </w:rPr>
        <w:t>Fear of</w:t>
      </w:r>
      <w:r w:rsidRPr="00836C4E">
        <w:rPr>
          <w:spacing w:val="-4"/>
        </w:rPr>
        <w:t xml:space="preserve">death, </w:t>
      </w:r>
      <w:r>
        <w:rPr>
          <w:spacing w:val="-4"/>
        </w:rPr>
        <w:t>A</w:t>
      </w:r>
      <w:r w:rsidRPr="00836C4E">
        <w:rPr>
          <w:spacing w:val="-4"/>
        </w:rPr>
        <w:t>wareness of pollution-related death</w:t>
      </w:r>
      <w:r>
        <w:rPr>
          <w:spacing w:val="-4"/>
        </w:rPr>
        <w:t xml:space="preserve"> andS</w:t>
      </w:r>
      <w:r w:rsidRPr="00836C4E">
        <w:rPr>
          <w:spacing w:val="-4"/>
        </w:rPr>
        <w:t>ocial responsibility</w:t>
      </w:r>
      <w:r>
        <w:rPr>
          <w:spacing w:val="-4"/>
        </w:rPr>
        <w:t>.</w:t>
      </w:r>
    </w:p>
    <w:p w14:paraId="1F114F80" w14:textId="77777777" w:rsidR="000C2F5D" w:rsidRPr="00836C4E" w:rsidRDefault="000C2F5D" w:rsidP="000C2F5D">
      <w:pPr>
        <w:widowControl w:val="0"/>
        <w:spacing w:before="0"/>
        <w:ind w:firstLine="540"/>
        <w:rPr>
          <w:spacing w:val="-4"/>
        </w:rPr>
      </w:pPr>
      <w:r w:rsidRPr="00836C4E">
        <w:rPr>
          <w:spacing w:val="-4"/>
        </w:rPr>
        <w:t xml:space="preserve">The model studying the impact of factors </w:t>
      </w:r>
      <w:r>
        <w:rPr>
          <w:spacing w:val="-4"/>
        </w:rPr>
        <w:t>approached by theS</w:t>
      </w:r>
      <w:r w:rsidRPr="00836C4E">
        <w:rPr>
          <w:spacing w:val="-4"/>
        </w:rPr>
        <w:t xml:space="preserve">ocial Learning Theory indicate that green purchase intention of young people </w:t>
      </w:r>
      <w:r>
        <w:rPr>
          <w:spacing w:val="-4"/>
        </w:rPr>
        <w:t>is</w:t>
      </w:r>
      <w:r w:rsidRPr="00836C4E">
        <w:rPr>
          <w:spacing w:val="-4"/>
        </w:rPr>
        <w:t>influenced by learning factors from the social environment, includingLearning from reference group, Learning from the forum and the community</w:t>
      </w:r>
      <w:r>
        <w:rPr>
          <w:spacing w:val="-4"/>
        </w:rPr>
        <w:t xml:space="preserve"> and</w:t>
      </w:r>
      <w:r w:rsidRPr="00836C4E">
        <w:rPr>
          <w:spacing w:val="-4"/>
        </w:rPr>
        <w:t>School learning through intermediate variablewhich is the attitude towards green purchase behavior. In particular, school learning is a new influencing factor that has not been mentioned in previous studies.</w:t>
      </w:r>
    </w:p>
    <w:p w14:paraId="4CA019A3" w14:textId="77777777" w:rsidR="000C2F5D" w:rsidRPr="00836C4E" w:rsidRDefault="000C2F5D" w:rsidP="000C2F5D">
      <w:pPr>
        <w:widowControl w:val="0"/>
        <w:spacing w:before="0"/>
        <w:ind w:firstLine="540"/>
        <w:rPr>
          <w:spacing w:val="-4"/>
        </w:rPr>
      </w:pPr>
      <w:r w:rsidRPr="00836C4E">
        <w:rPr>
          <w:spacing w:val="-4"/>
        </w:rPr>
        <w:t xml:space="preserve">(2) The two research models conducted simultaneous testing on a survey sample in order to evaluate and compare the impact of the two groups of factors </w:t>
      </w:r>
      <w:r>
        <w:rPr>
          <w:spacing w:val="-4"/>
        </w:rPr>
        <w:t>via the application</w:t>
      </w:r>
      <w:r w:rsidRPr="00836C4E">
        <w:rPr>
          <w:spacing w:val="-4"/>
        </w:rPr>
        <w:t xml:space="preserve"> of</w:t>
      </w:r>
      <w:r>
        <w:rPr>
          <w:spacing w:val="-4"/>
        </w:rPr>
        <w:t xml:space="preserve"> two theories of</w:t>
      </w:r>
      <w:r w:rsidRPr="00661105">
        <w:rPr>
          <w:spacing w:val="-4"/>
        </w:rPr>
        <w:t xml:space="preserve">Terror Management </w:t>
      </w:r>
      <w:r w:rsidRPr="00836C4E">
        <w:rPr>
          <w:spacing w:val="-4"/>
        </w:rPr>
        <w:t xml:space="preserve">and </w:t>
      </w:r>
      <w:r>
        <w:rPr>
          <w:spacing w:val="-4"/>
        </w:rPr>
        <w:t>S</w:t>
      </w:r>
      <w:r w:rsidRPr="00836C4E">
        <w:rPr>
          <w:spacing w:val="-4"/>
        </w:rPr>
        <w:t xml:space="preserve">ocial </w:t>
      </w:r>
      <w:r>
        <w:rPr>
          <w:spacing w:val="-4"/>
        </w:rPr>
        <w:t>L</w:t>
      </w:r>
      <w:r w:rsidRPr="00836C4E">
        <w:rPr>
          <w:spacing w:val="-4"/>
        </w:rPr>
        <w:t xml:space="preserve">earning. This has been a new contribution that has not been madein </w:t>
      </w:r>
      <w:r>
        <w:rPr>
          <w:spacing w:val="-4"/>
        </w:rPr>
        <w:t xml:space="preserve">many </w:t>
      </w:r>
      <w:r w:rsidRPr="00836C4E">
        <w:rPr>
          <w:spacing w:val="-4"/>
        </w:rPr>
        <w:t>studies before. Therefore, the research findings will be the foundation for the general theory of factors affecting green purchase intention of young consumers.</w:t>
      </w:r>
    </w:p>
    <w:p w14:paraId="350466C5" w14:textId="77777777" w:rsidR="000C2F5D" w:rsidRPr="000C2F5D" w:rsidRDefault="000C2F5D" w:rsidP="000C2F5D">
      <w:pPr>
        <w:spacing w:before="0"/>
        <w:ind w:firstLine="540"/>
        <w:rPr>
          <w:b/>
          <w:spacing w:val="-6"/>
        </w:rPr>
      </w:pPr>
      <w:r w:rsidRPr="000C2F5D">
        <w:rPr>
          <w:b/>
          <w:spacing w:val="-6"/>
        </w:rPr>
        <w:t>New findings and proposals drawn from the research findings and survey results of the thesis</w:t>
      </w:r>
    </w:p>
    <w:p w14:paraId="04E76445" w14:textId="77777777" w:rsidR="000C2F5D" w:rsidRPr="00836C4E" w:rsidRDefault="000C2F5D" w:rsidP="000C2F5D">
      <w:pPr>
        <w:widowControl w:val="0"/>
        <w:spacing w:before="0"/>
        <w:ind w:firstLine="540"/>
        <w:rPr>
          <w:spacing w:val="-4"/>
        </w:rPr>
      </w:pPr>
      <w:r w:rsidRPr="00836C4E">
        <w:rPr>
          <w:spacing w:val="-4"/>
        </w:rPr>
        <w:t xml:space="preserve">(1) </w:t>
      </w:r>
      <w:r>
        <w:rPr>
          <w:spacing w:val="-4"/>
        </w:rPr>
        <w:t>Awareness</w:t>
      </w:r>
      <w:r w:rsidRPr="00836C4E">
        <w:rPr>
          <w:spacing w:val="-4"/>
        </w:rPr>
        <w:t xml:space="preserve"> of pollution-related death is a strong influencing factor on green purchase intention through attitude toward</w:t>
      </w:r>
      <w:r>
        <w:rPr>
          <w:spacing w:val="-4"/>
        </w:rPr>
        <w:t>s</w:t>
      </w:r>
      <w:r w:rsidRPr="00836C4E">
        <w:rPr>
          <w:spacing w:val="-4"/>
        </w:rPr>
        <w:t xml:space="preserve"> green purchase</w:t>
      </w:r>
      <w:r>
        <w:rPr>
          <w:spacing w:val="-4"/>
        </w:rPr>
        <w:t xml:space="preserve"> behavior</w:t>
      </w:r>
      <w:r w:rsidRPr="00836C4E">
        <w:rPr>
          <w:spacing w:val="-4"/>
        </w:rPr>
        <w:t xml:space="preserve">. Although young people are concerned about environmental issues and taking action to protect the environment, their attitudes formed under the impact of this factor are </w:t>
      </w:r>
      <w:r>
        <w:rPr>
          <w:spacing w:val="-4"/>
        </w:rPr>
        <w:t>feeble</w:t>
      </w:r>
      <w:r w:rsidRPr="00836C4E">
        <w:rPr>
          <w:spacing w:val="-4"/>
        </w:rPr>
        <w:t>.</w:t>
      </w:r>
    </w:p>
    <w:p w14:paraId="3BFE503B" w14:textId="77777777" w:rsidR="000C2F5D" w:rsidRPr="00836C4E" w:rsidRDefault="000C2F5D" w:rsidP="000C2F5D">
      <w:pPr>
        <w:widowControl w:val="0"/>
        <w:spacing w:before="0"/>
        <w:ind w:firstLine="540"/>
      </w:pPr>
      <w:r w:rsidRPr="00836C4E">
        <w:t xml:space="preserve">(2) Learning from the forum and the community as well as school learning have had a considerable influence on green purchase intention of young people. Learning from the media is a factor that has little effect on green purchase intention; </w:t>
      </w:r>
      <w:r>
        <w:t>c</w:t>
      </w:r>
      <w:r w:rsidRPr="00836C4E">
        <w:t>ommunication via television and radio is no longer suitable for young people.</w:t>
      </w:r>
    </w:p>
    <w:p w14:paraId="48B9E739" w14:textId="0321273E" w:rsidR="000C2F5D" w:rsidRPr="00836C4E" w:rsidRDefault="000C2F5D" w:rsidP="000C2F5D">
      <w:pPr>
        <w:widowControl w:val="0"/>
        <w:spacing w:before="0"/>
        <w:ind w:firstLine="540"/>
      </w:pPr>
      <w:r w:rsidRPr="00836C4E">
        <w:t>(3) The research findingshave concluded the difference of green purchase intention</w:t>
      </w:r>
      <w:r>
        <w:t xml:space="preserve"> regarding someregulatory</w:t>
      </w:r>
      <w:r w:rsidRPr="00836C4E">
        <w:t xml:space="preserve"> variables</w:t>
      </w:r>
      <w:r>
        <w:t xml:space="preserve"> including</w:t>
      </w:r>
      <w:r w:rsidRPr="00836C4E">
        <w:t xml:space="preserve"> occupation, education and income.</w:t>
      </w:r>
    </w:p>
    <w:p w14:paraId="1EE8479B" w14:textId="77777777" w:rsidR="000C2F5D" w:rsidRPr="00836C4E" w:rsidRDefault="000C2F5D" w:rsidP="000C2F5D">
      <w:pPr>
        <w:widowControl w:val="0"/>
        <w:spacing w:before="0"/>
        <w:ind w:firstLine="540"/>
      </w:pPr>
      <w:r w:rsidRPr="00836C4E">
        <w:t>(4) The research findingshave shown that factors related to young people</w:t>
      </w:r>
      <w:r>
        <w:t>’</w:t>
      </w:r>
      <w:r w:rsidRPr="00836C4E">
        <w:t xml:space="preserve">s psychology have stronger </w:t>
      </w:r>
      <w:r>
        <w:t xml:space="preserve">impact </w:t>
      </w:r>
      <w:r w:rsidRPr="00836C4E">
        <w:t>than those from the external environment through learning mechanisms.</w:t>
      </w:r>
    </w:p>
    <w:p w14:paraId="500FCD3D" w14:textId="3B3AD193" w:rsidR="000C2F5D" w:rsidRPr="00836C4E" w:rsidRDefault="000C2F5D" w:rsidP="000C2F5D">
      <w:pPr>
        <w:widowControl w:val="0"/>
        <w:spacing w:before="0"/>
        <w:ind w:firstLine="540"/>
      </w:pPr>
      <w:r w:rsidRPr="00836C4E">
        <w:t>(5) Finally, the thesis propose</w:t>
      </w:r>
      <w:r>
        <w:t>s</w:t>
      </w:r>
      <w:r w:rsidRPr="00836C4E">
        <w:t>a number of recommendations and solutions for managers, policy makers</w:t>
      </w:r>
      <w:r>
        <w:t xml:space="preserve"> </w:t>
      </w:r>
      <w:r w:rsidRPr="00836C4E">
        <w:t xml:space="preserve">and </w:t>
      </w:r>
      <w:r>
        <w:t>providers of</w:t>
      </w:r>
      <w:r w:rsidRPr="00836C4E">
        <w:t xml:space="preserve"> green products with the orientationof reasonable</w:t>
      </w:r>
      <w:r>
        <w:t xml:space="preserve"> </w:t>
      </w:r>
      <w:r w:rsidRPr="00836C4E">
        <w:t>resource</w:t>
      </w:r>
      <w:r>
        <w:t xml:space="preserve"> </w:t>
      </w:r>
      <w:r w:rsidRPr="00836C4E">
        <w:t xml:space="preserve">management and allocation to enhance green purchase intention for young potential customers in Vietnam </w:t>
      </w:r>
      <w:r>
        <w:t>nowadays</w:t>
      </w:r>
      <w:r w:rsidRPr="00836C4E">
        <w:t>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5498"/>
        <w:gridCol w:w="3790"/>
      </w:tblGrid>
      <w:tr w:rsidR="000C2F5D" w:rsidRPr="00836C4E" w14:paraId="6F4FF25F" w14:textId="77777777" w:rsidTr="00EE0B68">
        <w:trPr>
          <w:jc w:val="center"/>
        </w:trPr>
        <w:tc>
          <w:tcPr>
            <w:tcW w:w="5498" w:type="dxa"/>
          </w:tcPr>
          <w:p w14:paraId="7AF3BCB5" w14:textId="77777777" w:rsidR="000C2F5D" w:rsidRPr="00836C4E" w:rsidRDefault="000C2F5D" w:rsidP="00EE0B6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</w:rPr>
            </w:pPr>
            <w:r w:rsidRPr="00836C4E">
              <w:rPr>
                <w:b/>
              </w:rPr>
              <w:t>Instructor</w:t>
            </w:r>
          </w:p>
          <w:p w14:paraId="29226EDD" w14:textId="77777777" w:rsidR="000C2F5D" w:rsidRPr="00836C4E" w:rsidRDefault="000C2F5D" w:rsidP="00EE0B6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836C4E">
              <w:rPr>
                <w:b/>
              </w:rPr>
              <w:t>Assoc.Prof.Ph</w:t>
            </w:r>
            <w:r>
              <w:rPr>
                <w:b/>
              </w:rPr>
              <w:t>D</w:t>
            </w:r>
            <w:r w:rsidRPr="00836C4E">
              <w:rPr>
                <w:b/>
              </w:rPr>
              <w:t xml:space="preserve"> Truong DinhChien</w:t>
            </w:r>
          </w:p>
        </w:tc>
        <w:tc>
          <w:tcPr>
            <w:tcW w:w="3790" w:type="dxa"/>
          </w:tcPr>
          <w:p w14:paraId="2903DC71" w14:textId="77777777" w:rsidR="000C2F5D" w:rsidRPr="00836C4E" w:rsidRDefault="000C2F5D" w:rsidP="00EE0B6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b/>
              </w:rPr>
            </w:pPr>
            <w:r w:rsidRPr="00836C4E">
              <w:rPr>
                <w:b/>
              </w:rPr>
              <w:t>Postgraduate</w:t>
            </w:r>
          </w:p>
          <w:p w14:paraId="11AE85CE" w14:textId="77777777" w:rsidR="000C2F5D" w:rsidRPr="00836C4E" w:rsidRDefault="000C2F5D" w:rsidP="00EE0B68">
            <w:pPr>
              <w:tabs>
                <w:tab w:val="left" w:pos="850"/>
                <w:tab w:val="left" w:pos="1191"/>
                <w:tab w:val="left" w:pos="1531"/>
              </w:tabs>
              <w:spacing w:before="0"/>
              <w:jc w:val="center"/>
              <w:rPr>
                <w:i/>
              </w:rPr>
            </w:pPr>
            <w:r w:rsidRPr="00836C4E">
              <w:rPr>
                <w:b/>
                <w:lang w:val="fr-FR"/>
              </w:rPr>
              <w:t>Le DzuNhat</w:t>
            </w:r>
          </w:p>
        </w:tc>
      </w:tr>
    </w:tbl>
    <w:p w14:paraId="78B890AA" w14:textId="5B92B979" w:rsidR="000C2F5D" w:rsidRDefault="000C2F5D" w:rsidP="000C2F5D"/>
    <w:sectPr w:rsidR="000C2F5D" w:rsidSect="003A1F97">
      <w:pgSz w:w="11907" w:h="16840" w:code="9"/>
      <w:pgMar w:top="567" w:right="1008" w:bottom="567" w:left="1440" w:header="562" w:footer="56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cumentProtection w:edit="readOnly" w:enforcement="0"/>
  <w:defaultTabStop w:val="720"/>
  <w:displayHorizontalDrawingGridEvery w:val="2"/>
  <w:displayVerticalDrawingGridEvery w:val="2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E3F"/>
    <w:rsid w:val="00047E34"/>
    <w:rsid w:val="000554FB"/>
    <w:rsid w:val="00071887"/>
    <w:rsid w:val="000B195B"/>
    <w:rsid w:val="000C2F5D"/>
    <w:rsid w:val="00137420"/>
    <w:rsid w:val="001B120E"/>
    <w:rsid w:val="001F10D5"/>
    <w:rsid w:val="001F23BF"/>
    <w:rsid w:val="00204C4C"/>
    <w:rsid w:val="003A1F97"/>
    <w:rsid w:val="003D7804"/>
    <w:rsid w:val="00466E82"/>
    <w:rsid w:val="0048448F"/>
    <w:rsid w:val="004A7DFF"/>
    <w:rsid w:val="004C7358"/>
    <w:rsid w:val="0056221C"/>
    <w:rsid w:val="00567810"/>
    <w:rsid w:val="005953B7"/>
    <w:rsid w:val="00661105"/>
    <w:rsid w:val="006734C1"/>
    <w:rsid w:val="006947DF"/>
    <w:rsid w:val="00703F40"/>
    <w:rsid w:val="00713898"/>
    <w:rsid w:val="0075560D"/>
    <w:rsid w:val="00836C4E"/>
    <w:rsid w:val="0085330B"/>
    <w:rsid w:val="00871271"/>
    <w:rsid w:val="00886EF5"/>
    <w:rsid w:val="008E5D35"/>
    <w:rsid w:val="009149BF"/>
    <w:rsid w:val="00964A52"/>
    <w:rsid w:val="00991373"/>
    <w:rsid w:val="009D2C31"/>
    <w:rsid w:val="00A22A3C"/>
    <w:rsid w:val="00BE76B9"/>
    <w:rsid w:val="00C24AB4"/>
    <w:rsid w:val="00C34D74"/>
    <w:rsid w:val="00C74D81"/>
    <w:rsid w:val="00C83BDE"/>
    <w:rsid w:val="00CD7CC4"/>
    <w:rsid w:val="00CF2E9F"/>
    <w:rsid w:val="00D16DA9"/>
    <w:rsid w:val="00D27793"/>
    <w:rsid w:val="00D972E6"/>
    <w:rsid w:val="00DE1E14"/>
    <w:rsid w:val="00DE4E21"/>
    <w:rsid w:val="00E20838"/>
    <w:rsid w:val="00E370AF"/>
    <w:rsid w:val="00E7532C"/>
    <w:rsid w:val="00EA6112"/>
    <w:rsid w:val="00EE07DF"/>
    <w:rsid w:val="00F02E3F"/>
    <w:rsid w:val="00F920AB"/>
    <w:rsid w:val="00FD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02CAE"/>
  <w15:docId w15:val="{596D7FD7-CD39-460E-8AF5-87D0B07CE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line="288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Pr>
      <w:b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eastAsia="Times New Roman" w:hAnsi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A52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A2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88BCD-3DDE-4627-A0DF-E5044AB3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Chien</dc:creator>
  <cp:lastModifiedBy>Dzu Nhat</cp:lastModifiedBy>
  <cp:revision>21</cp:revision>
  <dcterms:created xsi:type="dcterms:W3CDTF">2020-02-21T09:32:00Z</dcterms:created>
  <dcterms:modified xsi:type="dcterms:W3CDTF">2020-06-07T00:08:00Z</dcterms:modified>
</cp:coreProperties>
</file>